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D9" w:rsidRPr="00CD15D9" w:rsidRDefault="00CD15D9" w:rsidP="00CD15D9">
      <w:pPr>
        <w:widowControl/>
        <w:jc w:val="center"/>
        <w:outlineLvl w:val="0"/>
        <w:rPr>
          <w:rFonts w:ascii="仿宋" w:eastAsia="仿宋" w:hAnsi="仿宋" w:cs="宋体"/>
          <w:b/>
          <w:color w:val="000000" w:themeColor="text1"/>
          <w:kern w:val="36"/>
          <w:sz w:val="32"/>
          <w:szCs w:val="32"/>
        </w:rPr>
      </w:pPr>
      <w:r w:rsidRPr="00CD15D9">
        <w:rPr>
          <w:rFonts w:ascii="仿宋" w:eastAsia="仿宋" w:hAnsi="仿宋" w:cs="宋体"/>
          <w:b/>
          <w:color w:val="000000" w:themeColor="text1"/>
          <w:kern w:val="36"/>
          <w:sz w:val="32"/>
          <w:szCs w:val="32"/>
        </w:rPr>
        <w:t>广州市流溪河国家森林公园管理处新群</w:t>
      </w:r>
      <w:proofErr w:type="gramStart"/>
      <w:r w:rsidRPr="00CD15D9">
        <w:rPr>
          <w:rFonts w:ascii="仿宋" w:eastAsia="仿宋" w:hAnsi="仿宋" w:cs="宋体"/>
          <w:b/>
          <w:color w:val="000000" w:themeColor="text1"/>
          <w:kern w:val="36"/>
          <w:sz w:val="32"/>
          <w:szCs w:val="32"/>
        </w:rPr>
        <w:t>护林站梁帝皇自</w:t>
      </w:r>
      <w:proofErr w:type="gramEnd"/>
      <w:r w:rsidRPr="00CD15D9">
        <w:rPr>
          <w:rFonts w:ascii="仿宋" w:eastAsia="仿宋" w:hAnsi="仿宋" w:cs="宋体"/>
          <w:b/>
          <w:color w:val="000000" w:themeColor="text1"/>
          <w:kern w:val="36"/>
          <w:sz w:val="32"/>
          <w:szCs w:val="32"/>
        </w:rPr>
        <w:t>建房建筑材料吊装工程“5· 13”高处坠落一般死亡事故调查</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 xml:space="preserve">一、事故基本情况 </w:t>
      </w:r>
      <w:r w:rsidRPr="00CD15D9">
        <w:rPr>
          <w:rFonts w:hint="eastAsia"/>
          <w:color w:val="333333"/>
          <w:sz w:val="30"/>
          <w:szCs w:val="30"/>
        </w:rPr>
        <w:t>           </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2018年5月13日9时许，广州市流溪河国家森林公园管理处新群护林站（新</w:t>
      </w:r>
      <w:proofErr w:type="gramStart"/>
      <w:r w:rsidRPr="00CD15D9">
        <w:rPr>
          <w:rFonts w:ascii="仿宋" w:eastAsia="仿宋" w:hAnsi="仿宋" w:cs="Calibri" w:hint="eastAsia"/>
          <w:color w:val="333333"/>
          <w:sz w:val="30"/>
          <w:szCs w:val="30"/>
        </w:rPr>
        <w:t>群工区</w:t>
      </w:r>
      <w:proofErr w:type="gramEnd"/>
      <w:r w:rsidRPr="00CD15D9">
        <w:rPr>
          <w:rFonts w:ascii="仿宋" w:eastAsia="仿宋" w:hAnsi="仿宋" w:cs="Calibri" w:hint="eastAsia"/>
          <w:color w:val="333333"/>
          <w:sz w:val="30"/>
          <w:szCs w:val="30"/>
        </w:rPr>
        <w:t>一队）梁</w:t>
      </w:r>
      <w:proofErr w:type="gramStart"/>
      <w:r w:rsidRPr="00CD15D9">
        <w:rPr>
          <w:rFonts w:ascii="仿宋" w:eastAsia="仿宋" w:hAnsi="仿宋" w:cs="Calibri" w:hint="eastAsia"/>
          <w:color w:val="333333"/>
          <w:sz w:val="30"/>
          <w:szCs w:val="30"/>
        </w:rPr>
        <w:t>帝皇自建房</w:t>
      </w:r>
      <w:proofErr w:type="gramEnd"/>
      <w:r w:rsidRPr="00CD15D9">
        <w:rPr>
          <w:rFonts w:ascii="仿宋" w:eastAsia="仿宋" w:hAnsi="仿宋" w:cs="Calibri" w:hint="eastAsia"/>
          <w:color w:val="333333"/>
          <w:sz w:val="30"/>
          <w:szCs w:val="30"/>
        </w:rPr>
        <w:t>发生</w:t>
      </w:r>
      <w:proofErr w:type="gramStart"/>
      <w:r w:rsidRPr="00CD15D9">
        <w:rPr>
          <w:rFonts w:ascii="仿宋" w:eastAsia="仿宋" w:hAnsi="仿宋" w:cs="Calibri" w:hint="eastAsia"/>
          <w:color w:val="333333"/>
          <w:sz w:val="30"/>
          <w:szCs w:val="30"/>
        </w:rPr>
        <w:t>一起高</w:t>
      </w:r>
      <w:proofErr w:type="gramEnd"/>
      <w:r w:rsidRPr="00CD15D9">
        <w:rPr>
          <w:rFonts w:ascii="仿宋" w:eastAsia="仿宋" w:hAnsi="仿宋" w:cs="Calibri" w:hint="eastAsia"/>
          <w:color w:val="333333"/>
          <w:sz w:val="30"/>
          <w:szCs w:val="30"/>
        </w:rPr>
        <w:t>坠事故，造成1人死亡。依据《生产安全事故报告和调查处理条例》（国务院令第493号）、《广州市生产安全事故报告和调查处理规定》（穗府办〔2013〕5号）等规定，区安全监管局牵头会同区公安分局、区总工会、区城管局、广州市流溪河国家森林公园管理处，成立广州市流溪河国家森林公园管理处新群</w:t>
      </w:r>
      <w:proofErr w:type="gramStart"/>
      <w:r w:rsidRPr="00CD15D9">
        <w:rPr>
          <w:rFonts w:ascii="仿宋" w:eastAsia="仿宋" w:hAnsi="仿宋" w:cs="Calibri" w:hint="eastAsia"/>
          <w:color w:val="333333"/>
          <w:sz w:val="30"/>
          <w:szCs w:val="30"/>
        </w:rPr>
        <w:t>护林站梁帝皇自</w:t>
      </w:r>
      <w:proofErr w:type="gramEnd"/>
      <w:r w:rsidRPr="00CD15D9">
        <w:rPr>
          <w:rFonts w:ascii="仿宋" w:eastAsia="仿宋" w:hAnsi="仿宋" w:cs="Calibri" w:hint="eastAsia"/>
          <w:color w:val="333333"/>
          <w:sz w:val="30"/>
          <w:szCs w:val="30"/>
        </w:rPr>
        <w:t>建房建筑材料吊装工程“5.13”高处坠落一般死亡事故调查组，并邀请区监察委派员参加，对该起事故进行调查。</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经查，2018年5月13日上午8时，何才保、何荣青开始在施工现场作业。何才保负责在该房屋的六楼</w:t>
      </w:r>
      <w:proofErr w:type="gramStart"/>
      <w:r w:rsidRPr="00CD15D9">
        <w:rPr>
          <w:rFonts w:ascii="仿宋" w:eastAsia="仿宋" w:hAnsi="仿宋" w:cs="Calibri" w:hint="eastAsia"/>
          <w:color w:val="333333"/>
          <w:sz w:val="30"/>
          <w:szCs w:val="30"/>
        </w:rPr>
        <w:t>楼顶靠</w:t>
      </w:r>
      <w:proofErr w:type="gramEnd"/>
      <w:r w:rsidRPr="00CD15D9">
        <w:rPr>
          <w:rFonts w:ascii="仿宋" w:eastAsia="仿宋" w:hAnsi="仿宋" w:cs="Calibri" w:hint="eastAsia"/>
          <w:color w:val="333333"/>
          <w:sz w:val="30"/>
          <w:szCs w:val="30"/>
        </w:rPr>
        <w:t>东南边角的围栏处操作简易物料提升机（该简易物料提升机</w:t>
      </w:r>
      <w:proofErr w:type="gramStart"/>
      <w:r w:rsidRPr="00CD15D9">
        <w:rPr>
          <w:rFonts w:ascii="仿宋" w:eastAsia="仿宋" w:hAnsi="仿宋" w:cs="Calibri" w:hint="eastAsia"/>
          <w:color w:val="333333"/>
          <w:sz w:val="30"/>
          <w:szCs w:val="30"/>
        </w:rPr>
        <w:t>为何才</w:t>
      </w:r>
      <w:proofErr w:type="gramEnd"/>
      <w:r w:rsidRPr="00CD15D9">
        <w:rPr>
          <w:rFonts w:ascii="仿宋" w:eastAsia="仿宋" w:hAnsi="仿宋" w:cs="Calibri" w:hint="eastAsia"/>
          <w:color w:val="333333"/>
          <w:sz w:val="30"/>
          <w:szCs w:val="30"/>
        </w:rPr>
        <w:t>保、何荣青所有），吊装建筑用的沙，何荣青在一楼大门对开处将建筑用</w:t>
      </w:r>
      <w:proofErr w:type="gramStart"/>
      <w:r w:rsidRPr="00CD15D9">
        <w:rPr>
          <w:rFonts w:ascii="仿宋" w:eastAsia="仿宋" w:hAnsi="仿宋" w:cs="Calibri" w:hint="eastAsia"/>
          <w:color w:val="333333"/>
          <w:sz w:val="30"/>
          <w:szCs w:val="30"/>
        </w:rPr>
        <w:t>的沙装上</w:t>
      </w:r>
      <w:proofErr w:type="gramEnd"/>
      <w:r w:rsidRPr="00CD15D9">
        <w:rPr>
          <w:rFonts w:ascii="仿宋" w:eastAsia="仿宋" w:hAnsi="仿宋" w:cs="Calibri" w:hint="eastAsia"/>
          <w:color w:val="333333"/>
          <w:sz w:val="30"/>
          <w:szCs w:val="30"/>
        </w:rPr>
        <w:t>斗车（推车）后，挂在简易提升</w:t>
      </w:r>
      <w:proofErr w:type="gramStart"/>
      <w:r w:rsidRPr="00CD15D9">
        <w:rPr>
          <w:rFonts w:ascii="仿宋" w:eastAsia="仿宋" w:hAnsi="仿宋" w:cs="Calibri" w:hint="eastAsia"/>
          <w:color w:val="333333"/>
          <w:sz w:val="30"/>
          <w:szCs w:val="30"/>
        </w:rPr>
        <w:t>物料机</w:t>
      </w:r>
      <w:proofErr w:type="gramEnd"/>
      <w:r w:rsidRPr="00CD15D9">
        <w:rPr>
          <w:rFonts w:ascii="仿宋" w:eastAsia="仿宋" w:hAnsi="仿宋" w:cs="Calibri" w:hint="eastAsia"/>
          <w:color w:val="333333"/>
          <w:sz w:val="30"/>
          <w:szCs w:val="30"/>
        </w:rPr>
        <w:t>的吊钩上，何才保在六楼楼顶操作物料提升机将沙升上六楼平台上。上午9时许（已经吊装了20多车沙），何荣青拉着斗车到建筑物对开约10米处的沙堆进行装车的过程中，忽然听到“嘭”的一声巨响。何荣青回头一看，发现安装在六楼楼顶的简易物料提升机已经坠落至地上。她马上跑过去一看，发现其丈夫何才保随物料提升机坠</w:t>
      </w:r>
      <w:r w:rsidRPr="00CD15D9">
        <w:rPr>
          <w:rFonts w:ascii="仿宋" w:eastAsia="仿宋" w:hAnsi="仿宋" w:cs="Calibri" w:hint="eastAsia"/>
          <w:color w:val="333333"/>
          <w:sz w:val="30"/>
          <w:szCs w:val="30"/>
        </w:rPr>
        <w:lastRenderedPageBreak/>
        <w:t>落至</w:t>
      </w:r>
      <w:proofErr w:type="gramStart"/>
      <w:r w:rsidRPr="00CD15D9">
        <w:rPr>
          <w:rFonts w:ascii="仿宋" w:eastAsia="仿宋" w:hAnsi="仿宋" w:cs="Calibri" w:hint="eastAsia"/>
          <w:color w:val="333333"/>
          <w:sz w:val="30"/>
          <w:szCs w:val="30"/>
        </w:rPr>
        <w:t>一</w:t>
      </w:r>
      <w:proofErr w:type="gramEnd"/>
      <w:r w:rsidRPr="00CD15D9">
        <w:rPr>
          <w:rFonts w:ascii="仿宋" w:eastAsia="仿宋" w:hAnsi="仿宋" w:cs="Calibri" w:hint="eastAsia"/>
          <w:color w:val="333333"/>
          <w:sz w:val="30"/>
          <w:szCs w:val="30"/>
        </w:rPr>
        <w:t>楼地面并头朝南趴在大门对出的位置，且头部有血，何荣青就把何才保翻转并抱紧大哭。正在该房屋二楼休息玩手机的施工人员阳新颜（负责内墙水泥批荡的装修工人）听到响声后就从窗口往下看，发现何荣青在一楼大门对开处抱着何才保在哭，阳新颜马上跑下楼，并喊人求助。在附近工地施工的其他工人听到求助声音后也赶到现场查看情况并拨打了“120”求救。大约在20分钟后，救护车到达现场，经医护人员对何才保进行检查，证实何才保已经死亡。</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二、事故原因及性质</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何才保（死者）安全意识淡薄，未按要求佩戴使用安全带等劳动防护用品，违章作业。梁火南作为本次建筑材料吊装工程的管理者，未依法制定相应的建筑施工方案、安全生产规章制度和操作规程；未依法进行安全生产教育培训和建筑施工质量安全技术交底；未</w:t>
      </w:r>
      <w:proofErr w:type="gramStart"/>
      <w:r w:rsidRPr="00CD15D9">
        <w:rPr>
          <w:rFonts w:ascii="仿宋" w:eastAsia="仿宋" w:hAnsi="仿宋" w:cs="Calibri" w:hint="eastAsia"/>
          <w:color w:val="333333"/>
          <w:sz w:val="30"/>
          <w:szCs w:val="30"/>
        </w:rPr>
        <w:t>为何才</w:t>
      </w:r>
      <w:proofErr w:type="gramEnd"/>
      <w:r w:rsidRPr="00CD15D9">
        <w:rPr>
          <w:rFonts w:ascii="仿宋" w:eastAsia="仿宋" w:hAnsi="仿宋" w:cs="Calibri" w:hint="eastAsia"/>
          <w:color w:val="333333"/>
          <w:sz w:val="30"/>
          <w:szCs w:val="30"/>
        </w:rPr>
        <w:t>保等作业人员配备符合国家标准或者行业标准的劳动防护用品，并监督何才保等作业人员佩戴使用；未做好施工现场的安全管理，未及时发现并消除事故隐患。</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经调查和分析，依法认定本起事故为生产安全责任事故。</w:t>
      </w:r>
    </w:p>
    <w:p w:rsidR="00CD15D9" w:rsidRPr="00CD15D9" w:rsidRDefault="00CD15D9" w:rsidP="00CD15D9">
      <w:pPr>
        <w:pStyle w:val="a3"/>
        <w:spacing w:before="0" w:beforeAutospacing="0" w:after="0" w:afterAutospacing="0" w:line="56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三、事故责任的认定</w:t>
      </w:r>
    </w:p>
    <w:p w:rsidR="00CD15D9" w:rsidRPr="00CD15D9" w:rsidRDefault="00CD15D9" w:rsidP="00CD15D9">
      <w:pPr>
        <w:pStyle w:val="a3"/>
        <w:spacing w:before="0" w:beforeAutospacing="0" w:after="0" w:afterAutospacing="0" w:line="60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一）梁火南（屋主梁帝皇的儿子），作为屋主的全权代表，是该自建房建筑材料吊装工程实际管理者，未依法制定相应的建筑施工方案、安全生产规章制度和操作规程；未依法进行安全生产教育培训和建筑施工质量安全技术交底；未</w:t>
      </w:r>
      <w:proofErr w:type="gramStart"/>
      <w:r w:rsidRPr="00CD15D9">
        <w:rPr>
          <w:rFonts w:ascii="仿宋" w:eastAsia="仿宋" w:hAnsi="仿宋" w:cs="Calibri" w:hint="eastAsia"/>
          <w:color w:val="333333"/>
          <w:sz w:val="30"/>
          <w:szCs w:val="30"/>
        </w:rPr>
        <w:t>为何才</w:t>
      </w:r>
      <w:proofErr w:type="gramEnd"/>
      <w:r w:rsidRPr="00CD15D9">
        <w:rPr>
          <w:rFonts w:ascii="仿宋" w:eastAsia="仿宋" w:hAnsi="仿宋" w:cs="Calibri" w:hint="eastAsia"/>
          <w:color w:val="333333"/>
          <w:sz w:val="30"/>
          <w:szCs w:val="30"/>
        </w:rPr>
        <w:t>保等作业人</w:t>
      </w:r>
      <w:r w:rsidRPr="00CD15D9">
        <w:rPr>
          <w:rFonts w:ascii="仿宋" w:eastAsia="仿宋" w:hAnsi="仿宋" w:cs="Calibri" w:hint="eastAsia"/>
          <w:color w:val="333333"/>
          <w:sz w:val="30"/>
          <w:szCs w:val="30"/>
        </w:rPr>
        <w:lastRenderedPageBreak/>
        <w:t>员配备符合国家标准或者行业标准的劳动防护用品，并监督何才保等作业人员佩戴使用；未做好施工现场的安全管理，未及时发现并消除事故隐患，违反了《中华人民共和国安全生产法》第十八条第（二）、（三）、（五）项等法律法规的规定，对本次事故负有责任。依据《中华人民共和国安全生产法》第九十二条第（一）项，由区安全监管局依法给予行政处罚。</w:t>
      </w:r>
    </w:p>
    <w:p w:rsidR="00CD15D9" w:rsidRPr="00CD15D9" w:rsidRDefault="00CD15D9" w:rsidP="00CD15D9">
      <w:pPr>
        <w:pStyle w:val="a3"/>
        <w:spacing w:before="0" w:beforeAutospacing="0" w:after="0" w:afterAutospacing="0" w:line="53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二）梁帝皇，作为本次事发工程的屋主，未及时排查生产安全事故隐患，违反了《中华人民共和国安全生产法》第二十二条第（五）项的规定，对本起事故的发生负有责任。由广州市流溪河国家森林公园管理处对其进行批评教育，并将教育情况报事故调查组。</w:t>
      </w:r>
    </w:p>
    <w:p w:rsidR="00CD15D9" w:rsidRPr="00CD15D9" w:rsidRDefault="00CD15D9" w:rsidP="00CD15D9">
      <w:pPr>
        <w:pStyle w:val="a3"/>
        <w:spacing w:before="0" w:beforeAutospacing="0" w:after="0" w:afterAutospacing="0" w:line="530" w:lineRule="atLeast"/>
        <w:ind w:firstLine="640"/>
        <w:rPr>
          <w:rFonts w:ascii="仿宋" w:eastAsia="仿宋" w:hAnsi="仿宋" w:cs="Calibri"/>
          <w:color w:val="333333"/>
          <w:sz w:val="30"/>
          <w:szCs w:val="30"/>
        </w:rPr>
      </w:pPr>
      <w:r w:rsidRPr="00CD15D9">
        <w:rPr>
          <w:rFonts w:ascii="仿宋" w:eastAsia="仿宋" w:hAnsi="仿宋" w:cs="Calibri" w:hint="eastAsia"/>
          <w:color w:val="333333"/>
          <w:sz w:val="30"/>
          <w:szCs w:val="30"/>
        </w:rPr>
        <w:t>（三）何才保，作为建筑材料吊装工程的承包者及施工负责人（包工头），安全意识淡薄，未按要求佩戴使用安全带等劳动防护用品，违章作业。对事故发生负有直接及间接责任，鉴于其在事故中死亡，免除对其责任追究。</w:t>
      </w:r>
    </w:p>
    <w:p w:rsidR="00CD15D9" w:rsidRPr="00CD15D9" w:rsidRDefault="00CD15D9" w:rsidP="00CD15D9">
      <w:pPr>
        <w:pStyle w:val="a3"/>
        <w:spacing w:before="0" w:beforeAutospacing="0" w:after="0" w:afterAutospacing="0" w:line="560" w:lineRule="atLeast"/>
        <w:ind w:firstLine="360"/>
        <w:jc w:val="both"/>
        <w:rPr>
          <w:rFonts w:ascii="仿宋" w:eastAsia="仿宋" w:hAnsi="仿宋" w:cs="Calibri"/>
          <w:color w:val="333333"/>
          <w:sz w:val="30"/>
          <w:szCs w:val="30"/>
        </w:rPr>
      </w:pPr>
      <w:r w:rsidRPr="00CD15D9">
        <w:rPr>
          <w:rFonts w:hint="eastAsia"/>
          <w:color w:val="333333"/>
          <w:sz w:val="30"/>
          <w:szCs w:val="30"/>
        </w:rPr>
        <w:t> </w:t>
      </w:r>
      <w:r w:rsidRPr="00CD15D9">
        <w:rPr>
          <w:rFonts w:ascii="仿宋" w:eastAsia="仿宋" w:hAnsi="仿宋" w:cs="Calibri" w:hint="eastAsia"/>
          <w:color w:val="333333"/>
          <w:sz w:val="30"/>
          <w:szCs w:val="30"/>
        </w:rPr>
        <w:t>四、事故防范和整改措施</w:t>
      </w:r>
    </w:p>
    <w:p w:rsidR="00CD15D9" w:rsidRPr="00CD15D9" w:rsidRDefault="00CD15D9" w:rsidP="00CD15D9">
      <w:pPr>
        <w:pStyle w:val="a3"/>
        <w:spacing w:before="0" w:beforeAutospacing="0" w:after="0" w:afterAutospacing="0" w:line="600" w:lineRule="atLeast"/>
        <w:ind w:firstLine="640"/>
        <w:jc w:val="both"/>
        <w:rPr>
          <w:rFonts w:ascii="仿宋" w:eastAsia="仿宋" w:hAnsi="仿宋" w:cs="Calibri"/>
          <w:color w:val="333333"/>
          <w:sz w:val="30"/>
          <w:szCs w:val="30"/>
        </w:rPr>
      </w:pPr>
      <w:r w:rsidRPr="00CD15D9">
        <w:rPr>
          <w:rFonts w:ascii="仿宋" w:eastAsia="仿宋" w:hAnsi="仿宋" w:cs="Calibri" w:hint="eastAsia"/>
          <w:color w:val="333333"/>
          <w:sz w:val="30"/>
          <w:szCs w:val="30"/>
        </w:rPr>
        <w:t>根据《中华人民共和国安全生产法》、《生产安全事故报告和调查处理条例》等法律法规的规定，结合属地监管和行业监管原则，提出事故防范和整改措施如下：</w:t>
      </w:r>
    </w:p>
    <w:p w:rsidR="00CD15D9" w:rsidRPr="00CD15D9" w:rsidRDefault="00CD15D9" w:rsidP="00CD15D9">
      <w:pPr>
        <w:pStyle w:val="a3"/>
        <w:spacing w:before="0" w:beforeAutospacing="0" w:after="0" w:afterAutospacing="0" w:line="530" w:lineRule="atLeast"/>
        <w:ind w:firstLine="640"/>
        <w:rPr>
          <w:rFonts w:ascii="仿宋" w:eastAsia="仿宋" w:hAnsi="仿宋" w:cs="Calibri"/>
          <w:color w:val="333333"/>
          <w:sz w:val="30"/>
          <w:szCs w:val="30"/>
        </w:rPr>
      </w:pPr>
      <w:r w:rsidRPr="00CD15D9">
        <w:rPr>
          <w:rFonts w:ascii="仿宋" w:eastAsia="仿宋" w:hAnsi="仿宋" w:cs="Calibri" w:hint="eastAsia"/>
          <w:color w:val="333333"/>
          <w:sz w:val="30"/>
          <w:szCs w:val="30"/>
        </w:rPr>
        <w:t>（一）区城管局及区负有城市管理职责的各镇街、各有关单位要吸取事故教训，加大对“两违”的查控力度，认真排查事故隐患，防止类似事故的发生。</w:t>
      </w:r>
    </w:p>
    <w:p w:rsidR="00CD15D9" w:rsidRPr="00CD15D9" w:rsidRDefault="00CD15D9" w:rsidP="00CD15D9">
      <w:pPr>
        <w:pStyle w:val="a3"/>
        <w:spacing w:before="0" w:beforeAutospacing="0" w:after="0" w:afterAutospacing="0" w:line="530" w:lineRule="atLeast"/>
        <w:ind w:firstLine="640"/>
        <w:rPr>
          <w:rFonts w:ascii="仿宋" w:eastAsia="仿宋" w:hAnsi="仿宋" w:cs="Calibri"/>
          <w:color w:val="333333"/>
          <w:sz w:val="30"/>
          <w:szCs w:val="30"/>
        </w:rPr>
      </w:pPr>
      <w:r w:rsidRPr="00CD15D9">
        <w:rPr>
          <w:rFonts w:ascii="仿宋" w:eastAsia="仿宋" w:hAnsi="仿宋" w:cs="Calibri" w:hint="eastAsia"/>
          <w:color w:val="333333"/>
          <w:sz w:val="30"/>
          <w:szCs w:val="30"/>
        </w:rPr>
        <w:lastRenderedPageBreak/>
        <w:t>（二）区城管部门要做好对已经立案查处的违法建设行为的跟踪处理，实现闭环管理，确保执法到位。</w:t>
      </w:r>
    </w:p>
    <w:p w:rsidR="00CD15D9" w:rsidRPr="00CD15D9" w:rsidRDefault="00CD15D9" w:rsidP="00CD15D9">
      <w:pPr>
        <w:pStyle w:val="a3"/>
        <w:spacing w:before="0" w:beforeAutospacing="0" w:after="0" w:afterAutospacing="0" w:line="530" w:lineRule="atLeast"/>
        <w:ind w:firstLine="640"/>
        <w:rPr>
          <w:rFonts w:ascii="仿宋" w:eastAsia="仿宋" w:hAnsi="仿宋" w:cs="Calibri"/>
          <w:color w:val="333333"/>
          <w:sz w:val="30"/>
          <w:szCs w:val="30"/>
        </w:rPr>
      </w:pPr>
      <w:r w:rsidRPr="00CD15D9">
        <w:rPr>
          <w:rFonts w:ascii="仿宋" w:eastAsia="仿宋" w:hAnsi="仿宋" w:cs="Calibri" w:hint="eastAsia"/>
          <w:color w:val="333333"/>
          <w:sz w:val="30"/>
          <w:szCs w:val="30"/>
        </w:rPr>
        <w:t>（三）区城管局、良口镇人民政府要将本次事故相关职能部门和相关人员的履职情况进行调查处理，并将处理情况书面报区纪委监察委。广州市流溪河国家森林公园管理处要将本次事故情况说明及相关处理资料书面报区纪委监察委。</w:t>
      </w:r>
      <w:r w:rsidRPr="00CD15D9">
        <w:rPr>
          <w:rFonts w:hint="eastAsia"/>
          <w:color w:val="333333"/>
          <w:sz w:val="30"/>
          <w:szCs w:val="30"/>
        </w:rPr>
        <w:t> </w:t>
      </w:r>
    </w:p>
    <w:p w:rsidR="00CD15D9" w:rsidRPr="00CD15D9" w:rsidRDefault="00CD15D9" w:rsidP="00CD15D9">
      <w:pPr>
        <w:pStyle w:val="a3"/>
        <w:spacing w:before="0" w:beforeAutospacing="0" w:after="0" w:afterAutospacing="0" w:line="560" w:lineRule="atLeast"/>
        <w:jc w:val="both"/>
        <w:rPr>
          <w:rFonts w:ascii="仿宋" w:eastAsia="仿宋" w:hAnsi="仿宋" w:cs="Calibri"/>
          <w:color w:val="333333"/>
          <w:sz w:val="30"/>
          <w:szCs w:val="30"/>
        </w:rPr>
      </w:pPr>
      <w:r w:rsidRPr="00CD15D9">
        <w:rPr>
          <w:rFonts w:hint="eastAsia"/>
          <w:color w:val="333333"/>
          <w:sz w:val="30"/>
          <w:szCs w:val="30"/>
        </w:rPr>
        <w:t> </w:t>
      </w:r>
    </w:p>
    <w:p w:rsidR="00CD15D9" w:rsidRPr="00CD15D9" w:rsidRDefault="00CD15D9" w:rsidP="00CD15D9">
      <w:pPr>
        <w:pStyle w:val="a3"/>
        <w:spacing w:before="0" w:beforeAutospacing="0" w:after="0" w:afterAutospacing="0" w:line="560" w:lineRule="atLeast"/>
        <w:jc w:val="right"/>
        <w:rPr>
          <w:rFonts w:ascii="仿宋" w:eastAsia="仿宋" w:hAnsi="仿宋" w:cs="Calibri"/>
          <w:color w:val="333333"/>
          <w:sz w:val="30"/>
          <w:szCs w:val="30"/>
        </w:rPr>
      </w:pPr>
      <w:r>
        <w:rPr>
          <w:rFonts w:hint="eastAsia"/>
          <w:color w:val="333333"/>
          <w:sz w:val="30"/>
          <w:szCs w:val="30"/>
        </w:rPr>
        <w:t>           </w:t>
      </w:r>
      <w:r w:rsidRPr="00CD15D9">
        <w:rPr>
          <w:rFonts w:ascii="仿宋" w:eastAsia="仿宋" w:hAnsi="仿宋" w:cs="Calibri" w:hint="eastAsia"/>
          <w:color w:val="333333"/>
          <w:sz w:val="30"/>
          <w:szCs w:val="30"/>
        </w:rPr>
        <w:t>广州市从化区安全生产监督管理局</w:t>
      </w:r>
    </w:p>
    <w:p w:rsidR="00CD15D9" w:rsidRPr="00CD15D9" w:rsidRDefault="00CD15D9" w:rsidP="00CD15D9">
      <w:pPr>
        <w:pStyle w:val="a3"/>
        <w:spacing w:before="0" w:beforeAutospacing="0" w:after="0" w:afterAutospacing="0" w:line="560" w:lineRule="atLeast"/>
        <w:ind w:firstLine="360"/>
        <w:jc w:val="right"/>
        <w:rPr>
          <w:rFonts w:ascii="仿宋" w:eastAsia="仿宋" w:hAnsi="仿宋" w:cs="Calibri"/>
          <w:color w:val="333333"/>
          <w:sz w:val="30"/>
          <w:szCs w:val="30"/>
        </w:rPr>
      </w:pPr>
      <w:r w:rsidRPr="00CD15D9">
        <w:rPr>
          <w:rFonts w:hint="eastAsia"/>
          <w:color w:val="333333"/>
          <w:sz w:val="30"/>
          <w:szCs w:val="30"/>
        </w:rPr>
        <w:t>                  </w:t>
      </w:r>
      <w:bookmarkStart w:id="0" w:name="_GoBack"/>
      <w:bookmarkEnd w:id="0"/>
      <w:r w:rsidRPr="00CD15D9">
        <w:rPr>
          <w:rFonts w:ascii="仿宋" w:eastAsia="仿宋" w:hAnsi="仿宋" w:cs="Calibri" w:hint="eastAsia"/>
          <w:color w:val="333333"/>
          <w:sz w:val="30"/>
          <w:szCs w:val="30"/>
        </w:rPr>
        <w:t>2018年9月6日</w:t>
      </w:r>
    </w:p>
    <w:p w:rsidR="000B2BFB" w:rsidRPr="00CD15D9" w:rsidRDefault="000B2BFB">
      <w:pPr>
        <w:rPr>
          <w:rFonts w:ascii="仿宋" w:eastAsia="仿宋" w:hAnsi="仿宋"/>
          <w:sz w:val="30"/>
          <w:szCs w:val="30"/>
        </w:rPr>
      </w:pPr>
    </w:p>
    <w:sectPr w:rsidR="000B2BFB" w:rsidRPr="00CD1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6F"/>
    <w:rsid w:val="000B2BFB"/>
    <w:rsid w:val="003A1F6F"/>
    <w:rsid w:val="00CD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15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5D9"/>
    <w:rPr>
      <w:rFonts w:ascii="宋体" w:eastAsia="宋体" w:hAnsi="宋体" w:cs="宋体"/>
      <w:b/>
      <w:bCs/>
      <w:kern w:val="36"/>
      <w:sz w:val="48"/>
      <w:szCs w:val="48"/>
    </w:rPr>
  </w:style>
  <w:style w:type="paragraph" w:styleId="a3">
    <w:name w:val="Normal (Web)"/>
    <w:basedOn w:val="a"/>
    <w:uiPriority w:val="99"/>
    <w:semiHidden/>
    <w:unhideWhenUsed/>
    <w:rsid w:val="00CD15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15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5D9"/>
    <w:rPr>
      <w:rFonts w:ascii="宋体" w:eastAsia="宋体" w:hAnsi="宋体" w:cs="宋体"/>
      <w:b/>
      <w:bCs/>
      <w:kern w:val="36"/>
      <w:sz w:val="48"/>
      <w:szCs w:val="48"/>
    </w:rPr>
  </w:style>
  <w:style w:type="paragraph" w:styleId="a3">
    <w:name w:val="Normal (Web)"/>
    <w:basedOn w:val="a"/>
    <w:uiPriority w:val="99"/>
    <w:semiHidden/>
    <w:unhideWhenUsed/>
    <w:rsid w:val="00CD15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82329">
      <w:bodyDiv w:val="1"/>
      <w:marLeft w:val="0"/>
      <w:marRight w:val="0"/>
      <w:marTop w:val="0"/>
      <w:marBottom w:val="0"/>
      <w:divBdr>
        <w:top w:val="none" w:sz="0" w:space="0" w:color="auto"/>
        <w:left w:val="none" w:sz="0" w:space="0" w:color="auto"/>
        <w:bottom w:val="none" w:sz="0" w:space="0" w:color="auto"/>
        <w:right w:val="none" w:sz="0" w:space="0" w:color="auto"/>
      </w:divBdr>
    </w:div>
    <w:div w:id="20803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2021-03-06T06:39:00Z</dcterms:created>
  <dcterms:modified xsi:type="dcterms:W3CDTF">2021-03-06T06:41:00Z</dcterms:modified>
</cp:coreProperties>
</file>